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DEA" w:rsidRPr="00AE5210" w:rsidRDefault="003C5DEA" w:rsidP="003C5DEA">
      <w:pPr>
        <w:autoSpaceDE w:val="0"/>
        <w:jc w:val="center"/>
        <w:rPr>
          <w:rFonts w:ascii="Bookman Old Style" w:hAnsi="Bookman Old Style"/>
          <w:b/>
          <w:color w:val="7030A0"/>
          <w:sz w:val="36"/>
          <w:szCs w:val="36"/>
        </w:rPr>
      </w:pPr>
      <w:r w:rsidRPr="00E929B0">
        <w:rPr>
          <w:rFonts w:ascii="Bookman Old Style" w:hAnsi="Bookman Old Style"/>
          <w:b/>
          <w:bCs/>
          <w:color w:val="385623"/>
          <w:sz w:val="36"/>
          <w:szCs w:val="36"/>
          <w:u w:val="single"/>
        </w:rPr>
        <w:t>Baconsthorpe Parish Council</w:t>
      </w:r>
    </w:p>
    <w:p w:rsidR="001371B2" w:rsidRDefault="00B92BFF" w:rsidP="00B92BFF">
      <w:pPr>
        <w:jc w:val="center"/>
        <w:rPr>
          <w:b/>
        </w:rPr>
      </w:pPr>
      <w:r>
        <w:rPr>
          <w:b/>
        </w:rPr>
        <w:t>Information Audit for GDPR 2018</w:t>
      </w:r>
    </w:p>
    <w:p w:rsidR="00B92BFF" w:rsidRDefault="00B92BFF" w:rsidP="00B92BFF">
      <w:pPr>
        <w:jc w:val="center"/>
        <w:rPr>
          <w:b/>
        </w:rPr>
      </w:pPr>
    </w:p>
    <w:tbl>
      <w:tblPr>
        <w:tblStyle w:val="TableGrid"/>
        <w:tblW w:w="14916" w:type="dxa"/>
        <w:tblInd w:w="-572" w:type="dxa"/>
        <w:tblLook w:val="04A0" w:firstRow="1" w:lastRow="0" w:firstColumn="1" w:lastColumn="0" w:noHBand="0" w:noVBand="1"/>
      </w:tblPr>
      <w:tblGrid>
        <w:gridCol w:w="1921"/>
        <w:gridCol w:w="929"/>
        <w:gridCol w:w="1162"/>
        <w:gridCol w:w="929"/>
        <w:gridCol w:w="1971"/>
        <w:gridCol w:w="798"/>
        <w:gridCol w:w="1358"/>
        <w:gridCol w:w="1204"/>
        <w:gridCol w:w="1947"/>
        <w:gridCol w:w="1507"/>
        <w:gridCol w:w="1285"/>
      </w:tblGrid>
      <w:tr w:rsidR="00C47742" w:rsidTr="00C47742">
        <w:tc>
          <w:tcPr>
            <w:tcW w:w="1921" w:type="dxa"/>
          </w:tcPr>
          <w:p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Category</w:t>
            </w:r>
          </w:p>
        </w:tc>
        <w:tc>
          <w:tcPr>
            <w:tcW w:w="929" w:type="dxa"/>
          </w:tcPr>
          <w:p w:rsidR="00C47742" w:rsidRPr="00B92BFF" w:rsidRDefault="00C47742" w:rsidP="00B92BFF">
            <w:pPr>
              <w:jc w:val="both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162" w:type="dxa"/>
          </w:tcPr>
          <w:p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Personal Details</w:t>
            </w:r>
          </w:p>
        </w:tc>
        <w:tc>
          <w:tcPr>
            <w:tcW w:w="834" w:type="dxa"/>
          </w:tcPr>
          <w:p w:rsidR="00C47742" w:rsidRPr="00B92BFF" w:rsidRDefault="00C47742" w:rsidP="00B92BFF">
            <w:pPr>
              <w:jc w:val="both"/>
              <w:rPr>
                <w:b/>
              </w:rPr>
            </w:pPr>
            <w:r>
              <w:rPr>
                <w:b/>
              </w:rPr>
              <w:t>Where From</w:t>
            </w:r>
          </w:p>
        </w:tc>
        <w:tc>
          <w:tcPr>
            <w:tcW w:w="1971" w:type="dxa"/>
          </w:tcPr>
          <w:p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Purpose</w:t>
            </w:r>
          </w:p>
        </w:tc>
        <w:tc>
          <w:tcPr>
            <w:tcW w:w="798" w:type="dxa"/>
          </w:tcPr>
          <w:p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Legal Basis</w:t>
            </w:r>
          </w:p>
        </w:tc>
        <w:tc>
          <w:tcPr>
            <w:tcW w:w="1358" w:type="dxa"/>
          </w:tcPr>
          <w:p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Time Held</w:t>
            </w:r>
          </w:p>
        </w:tc>
        <w:tc>
          <w:tcPr>
            <w:tcW w:w="1204" w:type="dxa"/>
          </w:tcPr>
          <w:p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Shared With</w:t>
            </w:r>
          </w:p>
        </w:tc>
        <w:tc>
          <w:tcPr>
            <w:tcW w:w="1947" w:type="dxa"/>
          </w:tcPr>
          <w:p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Purpose of Sharing</w:t>
            </w:r>
          </w:p>
        </w:tc>
        <w:tc>
          <w:tcPr>
            <w:tcW w:w="1507" w:type="dxa"/>
          </w:tcPr>
          <w:p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Privacy Notices</w:t>
            </w:r>
          </w:p>
        </w:tc>
        <w:tc>
          <w:tcPr>
            <w:tcW w:w="1285" w:type="dxa"/>
          </w:tcPr>
          <w:p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Destruction Date</w:t>
            </w:r>
          </w:p>
        </w:tc>
      </w:tr>
      <w:tr w:rsidR="00C47742" w:rsidTr="00C47742">
        <w:tc>
          <w:tcPr>
            <w:tcW w:w="1921" w:type="dxa"/>
          </w:tcPr>
          <w:p w:rsidR="00C47742" w:rsidRPr="00817C6E" w:rsidRDefault="00C47742" w:rsidP="00B92BFF">
            <w:pPr>
              <w:jc w:val="both"/>
              <w:rPr>
                <w:u w:val="single"/>
              </w:rPr>
            </w:pPr>
            <w:r w:rsidRPr="00817C6E">
              <w:rPr>
                <w:u w:val="single"/>
              </w:rPr>
              <w:t>Personnel</w:t>
            </w:r>
          </w:p>
        </w:tc>
        <w:tc>
          <w:tcPr>
            <w:tcW w:w="929" w:type="dxa"/>
          </w:tcPr>
          <w:p w:rsidR="00C47742" w:rsidRPr="00B92BFF" w:rsidRDefault="00C47742" w:rsidP="00B92BFF">
            <w:pPr>
              <w:jc w:val="both"/>
            </w:pPr>
            <w:r>
              <w:t>Clerk</w:t>
            </w:r>
          </w:p>
        </w:tc>
        <w:tc>
          <w:tcPr>
            <w:tcW w:w="1162" w:type="dxa"/>
          </w:tcPr>
          <w:p w:rsidR="00C47742" w:rsidRPr="00B92BFF" w:rsidRDefault="00C47742" w:rsidP="00B92BFF">
            <w:pPr>
              <w:jc w:val="both"/>
            </w:pPr>
            <w:r>
              <w:t>Contract</w:t>
            </w:r>
          </w:p>
        </w:tc>
        <w:tc>
          <w:tcPr>
            <w:tcW w:w="834" w:type="dxa"/>
          </w:tcPr>
          <w:p w:rsidR="00C47742" w:rsidRPr="00B92BFF" w:rsidRDefault="003C5DEA" w:rsidP="00B92BFF">
            <w:pPr>
              <w:jc w:val="both"/>
            </w:pPr>
            <w:r>
              <w:t>B</w:t>
            </w:r>
            <w:r w:rsidR="00C47742">
              <w:t>PC</w:t>
            </w:r>
          </w:p>
        </w:tc>
        <w:tc>
          <w:tcPr>
            <w:tcW w:w="1971" w:type="dxa"/>
          </w:tcPr>
          <w:p w:rsidR="00C47742" w:rsidRPr="00B92BFF" w:rsidRDefault="00C47742" w:rsidP="00B92BFF">
            <w:pPr>
              <w:jc w:val="both"/>
            </w:pPr>
            <w:r w:rsidRPr="00B92BFF">
              <w:t>Contractual</w:t>
            </w:r>
          </w:p>
        </w:tc>
        <w:tc>
          <w:tcPr>
            <w:tcW w:w="798" w:type="dxa"/>
          </w:tcPr>
          <w:p w:rsidR="00C47742" w:rsidRPr="00B92BFF" w:rsidRDefault="00C47742" w:rsidP="00B92BFF">
            <w:pPr>
              <w:jc w:val="both"/>
            </w:pPr>
            <w:r>
              <w:t>Article 6</w:t>
            </w:r>
            <w:r w:rsidR="00481A20">
              <w:t>(b)</w:t>
            </w:r>
          </w:p>
        </w:tc>
        <w:tc>
          <w:tcPr>
            <w:tcW w:w="1358" w:type="dxa"/>
          </w:tcPr>
          <w:p w:rsidR="00C47742" w:rsidRPr="00B92BFF" w:rsidRDefault="00C47742" w:rsidP="00B92BFF">
            <w:pPr>
              <w:jc w:val="both"/>
            </w:pPr>
            <w:r>
              <w:t>During employment</w:t>
            </w:r>
          </w:p>
        </w:tc>
        <w:tc>
          <w:tcPr>
            <w:tcW w:w="1204" w:type="dxa"/>
          </w:tcPr>
          <w:p w:rsidR="00C47742" w:rsidRPr="00B92BFF" w:rsidRDefault="00C47742" w:rsidP="00B92BFF">
            <w:pPr>
              <w:jc w:val="both"/>
            </w:pPr>
            <w:r>
              <w:t>Councillors</w:t>
            </w:r>
          </w:p>
        </w:tc>
        <w:tc>
          <w:tcPr>
            <w:tcW w:w="1947" w:type="dxa"/>
          </w:tcPr>
          <w:p w:rsidR="00C47742" w:rsidRPr="00B92BFF" w:rsidRDefault="00C47742" w:rsidP="00B92BFF">
            <w:pPr>
              <w:jc w:val="both"/>
            </w:pPr>
            <w:r>
              <w:t>Appraisal</w:t>
            </w:r>
          </w:p>
        </w:tc>
        <w:tc>
          <w:tcPr>
            <w:tcW w:w="1507" w:type="dxa"/>
          </w:tcPr>
          <w:p w:rsidR="00C47742" w:rsidRPr="00B92BFF" w:rsidRDefault="003C5DEA" w:rsidP="003C5DEA">
            <w:pPr>
              <w:jc w:val="both"/>
            </w:pPr>
            <w:r>
              <w:t>June 2019</w:t>
            </w:r>
          </w:p>
        </w:tc>
        <w:tc>
          <w:tcPr>
            <w:tcW w:w="1285" w:type="dxa"/>
          </w:tcPr>
          <w:p w:rsidR="00C47742" w:rsidRPr="00B92BFF" w:rsidRDefault="00C47742" w:rsidP="00B92BFF">
            <w:pPr>
              <w:jc w:val="both"/>
            </w:pPr>
            <w:r>
              <w:t>6 months from termination</w:t>
            </w:r>
          </w:p>
        </w:tc>
      </w:tr>
      <w:tr w:rsidR="00C47742" w:rsidTr="00C47742">
        <w:tc>
          <w:tcPr>
            <w:tcW w:w="1921" w:type="dxa"/>
          </w:tcPr>
          <w:p w:rsidR="00C47742" w:rsidRPr="00B92BFF" w:rsidRDefault="00C47742" w:rsidP="00B92BFF">
            <w:pPr>
              <w:jc w:val="both"/>
            </w:pPr>
          </w:p>
        </w:tc>
        <w:tc>
          <w:tcPr>
            <w:tcW w:w="929" w:type="dxa"/>
          </w:tcPr>
          <w:p w:rsidR="00C47742" w:rsidRPr="00B92BFF" w:rsidRDefault="00C47742" w:rsidP="00B92BFF">
            <w:pPr>
              <w:jc w:val="both"/>
            </w:pPr>
          </w:p>
        </w:tc>
        <w:tc>
          <w:tcPr>
            <w:tcW w:w="1162" w:type="dxa"/>
          </w:tcPr>
          <w:p w:rsidR="00C47742" w:rsidRPr="00B92BFF" w:rsidRDefault="00C47742" w:rsidP="00B92BFF">
            <w:pPr>
              <w:jc w:val="both"/>
            </w:pPr>
            <w:r w:rsidRPr="00B92BFF">
              <w:t>PAYE</w:t>
            </w:r>
            <w:r>
              <w:t xml:space="preserve"> </w:t>
            </w:r>
          </w:p>
        </w:tc>
        <w:tc>
          <w:tcPr>
            <w:tcW w:w="834" w:type="dxa"/>
          </w:tcPr>
          <w:p w:rsidR="00C47742" w:rsidRDefault="003C5DEA" w:rsidP="00B92BFF">
            <w:pPr>
              <w:jc w:val="both"/>
            </w:pPr>
            <w:r>
              <w:t>B</w:t>
            </w:r>
            <w:r w:rsidR="00C47742">
              <w:t>PC</w:t>
            </w:r>
          </w:p>
          <w:p w:rsidR="00C47742" w:rsidRDefault="00C47742" w:rsidP="00B92BFF">
            <w:pPr>
              <w:jc w:val="both"/>
            </w:pPr>
          </w:p>
        </w:tc>
        <w:tc>
          <w:tcPr>
            <w:tcW w:w="1971" w:type="dxa"/>
          </w:tcPr>
          <w:p w:rsidR="00C47742" w:rsidRPr="00B92BFF" w:rsidRDefault="00C47742" w:rsidP="00B92BFF">
            <w:pPr>
              <w:jc w:val="both"/>
            </w:pPr>
            <w:r>
              <w:t>RTI</w:t>
            </w:r>
          </w:p>
        </w:tc>
        <w:tc>
          <w:tcPr>
            <w:tcW w:w="798" w:type="dxa"/>
          </w:tcPr>
          <w:p w:rsidR="00C47742" w:rsidRDefault="00481A20" w:rsidP="00B92BFF">
            <w:pPr>
              <w:jc w:val="both"/>
            </w:pPr>
            <w:r>
              <w:t>Article</w:t>
            </w:r>
          </w:p>
          <w:p w:rsidR="00481A20" w:rsidRPr="00B92BFF" w:rsidRDefault="00481A20" w:rsidP="00B92BFF">
            <w:pPr>
              <w:jc w:val="both"/>
            </w:pPr>
            <w:r>
              <w:t>6(b)</w:t>
            </w:r>
          </w:p>
        </w:tc>
        <w:tc>
          <w:tcPr>
            <w:tcW w:w="1358" w:type="dxa"/>
          </w:tcPr>
          <w:p w:rsidR="00C47742" w:rsidRPr="00B92BFF" w:rsidRDefault="00C47742" w:rsidP="00B92BFF">
            <w:pPr>
              <w:jc w:val="both"/>
            </w:pPr>
            <w:r>
              <w:t>As above</w:t>
            </w:r>
          </w:p>
        </w:tc>
        <w:tc>
          <w:tcPr>
            <w:tcW w:w="1204" w:type="dxa"/>
          </w:tcPr>
          <w:p w:rsidR="00C47742" w:rsidRPr="00B92BFF" w:rsidRDefault="00C47742" w:rsidP="00B92BFF">
            <w:pPr>
              <w:jc w:val="both"/>
            </w:pPr>
            <w:r>
              <w:t>Auditor</w:t>
            </w:r>
          </w:p>
        </w:tc>
        <w:tc>
          <w:tcPr>
            <w:tcW w:w="1947" w:type="dxa"/>
          </w:tcPr>
          <w:p w:rsidR="00C47742" w:rsidRPr="00B92BFF" w:rsidRDefault="00C47742" w:rsidP="00B92BFF">
            <w:pPr>
              <w:jc w:val="both"/>
            </w:pPr>
            <w:r>
              <w:t>Audit</w:t>
            </w:r>
          </w:p>
        </w:tc>
        <w:tc>
          <w:tcPr>
            <w:tcW w:w="1507" w:type="dxa"/>
          </w:tcPr>
          <w:p w:rsidR="00C47742" w:rsidRPr="00B92BFF" w:rsidRDefault="00C47742" w:rsidP="00B92BFF">
            <w:pPr>
              <w:jc w:val="both"/>
            </w:pPr>
            <w:r>
              <w:t>As above</w:t>
            </w:r>
          </w:p>
        </w:tc>
        <w:tc>
          <w:tcPr>
            <w:tcW w:w="1285" w:type="dxa"/>
          </w:tcPr>
          <w:p w:rsidR="00C47742" w:rsidRPr="00B92BFF" w:rsidRDefault="00C47742" w:rsidP="00B92BFF">
            <w:pPr>
              <w:jc w:val="both"/>
            </w:pPr>
            <w:r>
              <w:t>As above</w:t>
            </w:r>
          </w:p>
        </w:tc>
      </w:tr>
      <w:tr w:rsidR="00C47742" w:rsidTr="00C47742">
        <w:tc>
          <w:tcPr>
            <w:tcW w:w="1921" w:type="dxa"/>
          </w:tcPr>
          <w:p w:rsidR="00C47742" w:rsidRPr="00B92BFF" w:rsidRDefault="00C47742" w:rsidP="00B92BFF">
            <w:pPr>
              <w:jc w:val="both"/>
            </w:pPr>
          </w:p>
        </w:tc>
        <w:tc>
          <w:tcPr>
            <w:tcW w:w="929" w:type="dxa"/>
          </w:tcPr>
          <w:p w:rsidR="00C47742" w:rsidRPr="00B92BFF" w:rsidRDefault="00C47742" w:rsidP="00B92BFF">
            <w:pPr>
              <w:jc w:val="both"/>
            </w:pPr>
          </w:p>
        </w:tc>
        <w:tc>
          <w:tcPr>
            <w:tcW w:w="1162" w:type="dxa"/>
          </w:tcPr>
          <w:p w:rsidR="00C47742" w:rsidRPr="00B92BFF" w:rsidRDefault="00C47742" w:rsidP="00B92BFF">
            <w:pPr>
              <w:jc w:val="both"/>
            </w:pPr>
            <w:r>
              <w:t>Training Details</w:t>
            </w:r>
          </w:p>
        </w:tc>
        <w:tc>
          <w:tcPr>
            <w:tcW w:w="834" w:type="dxa"/>
          </w:tcPr>
          <w:p w:rsidR="00C47742" w:rsidRDefault="003C5DEA" w:rsidP="00B92BFF">
            <w:pPr>
              <w:jc w:val="both"/>
            </w:pPr>
            <w:r>
              <w:t>B</w:t>
            </w:r>
            <w:r w:rsidR="00C47742">
              <w:t>PC</w:t>
            </w:r>
          </w:p>
        </w:tc>
        <w:tc>
          <w:tcPr>
            <w:tcW w:w="1971" w:type="dxa"/>
          </w:tcPr>
          <w:p w:rsidR="00C47742" w:rsidRPr="00B92BFF" w:rsidRDefault="00C47742" w:rsidP="00B92BFF">
            <w:pPr>
              <w:jc w:val="both"/>
            </w:pPr>
            <w:r>
              <w:t>Contractual</w:t>
            </w:r>
          </w:p>
        </w:tc>
        <w:tc>
          <w:tcPr>
            <w:tcW w:w="798" w:type="dxa"/>
          </w:tcPr>
          <w:p w:rsidR="00C47742" w:rsidRDefault="00481A20" w:rsidP="00B92BFF">
            <w:pPr>
              <w:jc w:val="both"/>
            </w:pPr>
            <w:r>
              <w:t>Article</w:t>
            </w:r>
          </w:p>
          <w:p w:rsidR="00481A20" w:rsidRPr="00B92BFF" w:rsidRDefault="00481A20" w:rsidP="00B92BFF">
            <w:pPr>
              <w:jc w:val="both"/>
            </w:pPr>
            <w:r>
              <w:t>6(b)</w:t>
            </w:r>
          </w:p>
        </w:tc>
        <w:tc>
          <w:tcPr>
            <w:tcW w:w="1358" w:type="dxa"/>
          </w:tcPr>
          <w:p w:rsidR="00C47742" w:rsidRPr="00B92BFF" w:rsidRDefault="00C47742" w:rsidP="00B92BFF">
            <w:pPr>
              <w:jc w:val="both"/>
            </w:pPr>
            <w:r>
              <w:t>As above</w:t>
            </w:r>
          </w:p>
        </w:tc>
        <w:tc>
          <w:tcPr>
            <w:tcW w:w="1204" w:type="dxa"/>
          </w:tcPr>
          <w:p w:rsidR="00C47742" w:rsidRPr="00B92BFF" w:rsidRDefault="00C47742" w:rsidP="00B92BFF">
            <w:pPr>
              <w:jc w:val="both"/>
            </w:pPr>
            <w:r>
              <w:t>Councillors</w:t>
            </w:r>
          </w:p>
        </w:tc>
        <w:tc>
          <w:tcPr>
            <w:tcW w:w="1947" w:type="dxa"/>
          </w:tcPr>
          <w:p w:rsidR="00C47742" w:rsidRPr="00B92BFF" w:rsidRDefault="00C47742" w:rsidP="00B92BFF">
            <w:pPr>
              <w:jc w:val="both"/>
            </w:pPr>
            <w:r>
              <w:t>Appraisal</w:t>
            </w:r>
          </w:p>
        </w:tc>
        <w:tc>
          <w:tcPr>
            <w:tcW w:w="1507" w:type="dxa"/>
          </w:tcPr>
          <w:p w:rsidR="00C47742" w:rsidRPr="00B92BFF" w:rsidRDefault="00C47742" w:rsidP="00B92BFF">
            <w:pPr>
              <w:jc w:val="both"/>
            </w:pPr>
            <w:r>
              <w:t>As above</w:t>
            </w:r>
          </w:p>
        </w:tc>
        <w:tc>
          <w:tcPr>
            <w:tcW w:w="1285" w:type="dxa"/>
          </w:tcPr>
          <w:p w:rsidR="00C47742" w:rsidRPr="00B92BFF" w:rsidRDefault="00C47742" w:rsidP="00B92BFF">
            <w:pPr>
              <w:jc w:val="both"/>
            </w:pPr>
            <w:r>
              <w:t>As above</w:t>
            </w:r>
          </w:p>
        </w:tc>
      </w:tr>
      <w:tr w:rsidR="00C47742" w:rsidTr="00C47742">
        <w:tc>
          <w:tcPr>
            <w:tcW w:w="1921" w:type="dxa"/>
          </w:tcPr>
          <w:p w:rsidR="00C47742" w:rsidRPr="00817C6E" w:rsidRDefault="00C47742" w:rsidP="00B92BFF">
            <w:pPr>
              <w:jc w:val="both"/>
              <w:rPr>
                <w:u w:val="single"/>
              </w:rPr>
            </w:pPr>
            <w:r w:rsidRPr="00817C6E">
              <w:rPr>
                <w:u w:val="single"/>
              </w:rPr>
              <w:t>Incoming/outgoing correspondence</w:t>
            </w:r>
          </w:p>
        </w:tc>
        <w:tc>
          <w:tcPr>
            <w:tcW w:w="929" w:type="dxa"/>
          </w:tcPr>
          <w:p w:rsidR="00C47742" w:rsidRPr="00B92BFF" w:rsidRDefault="00C47742" w:rsidP="00B92BFF">
            <w:pPr>
              <w:jc w:val="both"/>
            </w:pPr>
            <w:r>
              <w:t>Electors</w:t>
            </w:r>
          </w:p>
        </w:tc>
        <w:tc>
          <w:tcPr>
            <w:tcW w:w="1162" w:type="dxa"/>
          </w:tcPr>
          <w:p w:rsidR="00C47742" w:rsidRDefault="00C47742" w:rsidP="00B92BFF">
            <w:pPr>
              <w:jc w:val="both"/>
            </w:pPr>
            <w:r>
              <w:t>Names, addresses, email, telephone</w:t>
            </w:r>
          </w:p>
          <w:p w:rsidR="00C47742" w:rsidRPr="00B92BFF" w:rsidRDefault="00C47742" w:rsidP="00B92BFF">
            <w:pPr>
              <w:jc w:val="both"/>
            </w:pPr>
          </w:p>
        </w:tc>
        <w:tc>
          <w:tcPr>
            <w:tcW w:w="834" w:type="dxa"/>
          </w:tcPr>
          <w:p w:rsidR="00C47742" w:rsidRDefault="00C47742" w:rsidP="00B92BFF">
            <w:pPr>
              <w:jc w:val="both"/>
            </w:pPr>
            <w:r>
              <w:t>Electors</w:t>
            </w:r>
          </w:p>
        </w:tc>
        <w:tc>
          <w:tcPr>
            <w:tcW w:w="1971" w:type="dxa"/>
          </w:tcPr>
          <w:p w:rsidR="00C47742" w:rsidRPr="00B92BFF" w:rsidRDefault="00C47742" w:rsidP="00B92BFF">
            <w:pPr>
              <w:jc w:val="both"/>
            </w:pPr>
            <w:r>
              <w:t>Complaints/queries</w:t>
            </w:r>
          </w:p>
        </w:tc>
        <w:tc>
          <w:tcPr>
            <w:tcW w:w="798" w:type="dxa"/>
          </w:tcPr>
          <w:p w:rsidR="00C47742" w:rsidRDefault="00481A20" w:rsidP="00B92BFF">
            <w:pPr>
              <w:jc w:val="both"/>
            </w:pPr>
            <w:r>
              <w:t>Article</w:t>
            </w:r>
          </w:p>
          <w:p w:rsidR="00481A20" w:rsidRPr="00B92BFF" w:rsidRDefault="00481A20" w:rsidP="00B92BFF">
            <w:pPr>
              <w:jc w:val="both"/>
            </w:pPr>
            <w:r>
              <w:t>6(e)</w:t>
            </w:r>
          </w:p>
        </w:tc>
        <w:tc>
          <w:tcPr>
            <w:tcW w:w="1358" w:type="dxa"/>
          </w:tcPr>
          <w:p w:rsidR="00C47742" w:rsidRPr="00B92BFF" w:rsidRDefault="00C47742" w:rsidP="00B92BFF">
            <w:pPr>
              <w:jc w:val="both"/>
            </w:pPr>
            <w:r>
              <w:t>6 years</w:t>
            </w:r>
          </w:p>
        </w:tc>
        <w:tc>
          <w:tcPr>
            <w:tcW w:w="1204" w:type="dxa"/>
          </w:tcPr>
          <w:p w:rsidR="00C47742" w:rsidRPr="00B92BFF" w:rsidRDefault="00C47742" w:rsidP="00B92BFF">
            <w:pPr>
              <w:jc w:val="both"/>
            </w:pPr>
            <w:r>
              <w:t>Councillors</w:t>
            </w:r>
          </w:p>
        </w:tc>
        <w:tc>
          <w:tcPr>
            <w:tcW w:w="1947" w:type="dxa"/>
          </w:tcPr>
          <w:p w:rsidR="00C47742" w:rsidRPr="00B92BFF" w:rsidRDefault="00C47742" w:rsidP="00B92BFF">
            <w:pPr>
              <w:jc w:val="both"/>
            </w:pPr>
            <w:r>
              <w:t>To attend to deal with complaints/queries</w:t>
            </w:r>
          </w:p>
        </w:tc>
        <w:tc>
          <w:tcPr>
            <w:tcW w:w="1507" w:type="dxa"/>
          </w:tcPr>
          <w:p w:rsidR="00C47742" w:rsidRPr="00B92BFF" w:rsidRDefault="00C47742" w:rsidP="00B92BFF">
            <w:pPr>
              <w:jc w:val="both"/>
            </w:pPr>
            <w:r>
              <w:t>When corresponding</w:t>
            </w:r>
          </w:p>
        </w:tc>
        <w:tc>
          <w:tcPr>
            <w:tcW w:w="1285" w:type="dxa"/>
          </w:tcPr>
          <w:p w:rsidR="00C47742" w:rsidRPr="00B92BFF" w:rsidRDefault="00C47742" w:rsidP="00B92BFF">
            <w:pPr>
              <w:jc w:val="both"/>
            </w:pPr>
            <w:r>
              <w:t>6 years</w:t>
            </w:r>
          </w:p>
        </w:tc>
      </w:tr>
      <w:tr w:rsidR="00C47742" w:rsidTr="00C47742">
        <w:tc>
          <w:tcPr>
            <w:tcW w:w="1921" w:type="dxa"/>
          </w:tcPr>
          <w:p w:rsidR="00C47742" w:rsidRPr="00817C6E" w:rsidRDefault="00C47742" w:rsidP="00B92BFF">
            <w:pPr>
              <w:jc w:val="both"/>
              <w:rPr>
                <w:u w:val="single"/>
              </w:rPr>
            </w:pPr>
            <w:r w:rsidRPr="00817C6E">
              <w:rPr>
                <w:u w:val="single"/>
              </w:rPr>
              <w:t>Allotments</w:t>
            </w:r>
          </w:p>
        </w:tc>
        <w:tc>
          <w:tcPr>
            <w:tcW w:w="929" w:type="dxa"/>
          </w:tcPr>
          <w:p w:rsidR="00C47742" w:rsidRDefault="00C47742" w:rsidP="00B92BFF">
            <w:pPr>
              <w:jc w:val="both"/>
            </w:pPr>
            <w:r>
              <w:t>Tenants</w:t>
            </w:r>
          </w:p>
        </w:tc>
        <w:tc>
          <w:tcPr>
            <w:tcW w:w="1162" w:type="dxa"/>
          </w:tcPr>
          <w:p w:rsidR="00C47742" w:rsidRDefault="00C47742" w:rsidP="00B92BFF">
            <w:pPr>
              <w:jc w:val="both"/>
            </w:pPr>
            <w:r>
              <w:t>Names, addresses, invoice details</w:t>
            </w:r>
          </w:p>
        </w:tc>
        <w:tc>
          <w:tcPr>
            <w:tcW w:w="834" w:type="dxa"/>
          </w:tcPr>
          <w:p w:rsidR="00C47742" w:rsidRDefault="00C47742" w:rsidP="00B92BFF">
            <w:pPr>
              <w:jc w:val="both"/>
            </w:pPr>
            <w:r>
              <w:t>Tenants</w:t>
            </w:r>
          </w:p>
        </w:tc>
        <w:tc>
          <w:tcPr>
            <w:tcW w:w="1971" w:type="dxa"/>
          </w:tcPr>
          <w:p w:rsidR="00C47742" w:rsidRDefault="00C47742" w:rsidP="00B92BFF">
            <w:pPr>
              <w:jc w:val="both"/>
            </w:pPr>
            <w:r>
              <w:t>Tenancy Agreements</w:t>
            </w:r>
          </w:p>
        </w:tc>
        <w:tc>
          <w:tcPr>
            <w:tcW w:w="798" w:type="dxa"/>
          </w:tcPr>
          <w:p w:rsidR="00C47742" w:rsidRDefault="00481A20" w:rsidP="00B92BFF">
            <w:pPr>
              <w:jc w:val="both"/>
            </w:pPr>
            <w:r>
              <w:t>Article</w:t>
            </w:r>
          </w:p>
          <w:p w:rsidR="00481A20" w:rsidRPr="00B92BFF" w:rsidRDefault="00481A20" w:rsidP="00B92BFF">
            <w:pPr>
              <w:jc w:val="both"/>
            </w:pPr>
            <w:r>
              <w:t>6(c )</w:t>
            </w:r>
          </w:p>
        </w:tc>
        <w:tc>
          <w:tcPr>
            <w:tcW w:w="1358" w:type="dxa"/>
          </w:tcPr>
          <w:p w:rsidR="00C47742" w:rsidRDefault="00C47742" w:rsidP="00817C6E">
            <w:pPr>
              <w:jc w:val="both"/>
            </w:pPr>
            <w:r>
              <w:t>During tenancy</w:t>
            </w:r>
          </w:p>
        </w:tc>
        <w:tc>
          <w:tcPr>
            <w:tcW w:w="1204" w:type="dxa"/>
          </w:tcPr>
          <w:p w:rsidR="00C47742" w:rsidRDefault="00C47742" w:rsidP="00B92BFF">
            <w:pPr>
              <w:jc w:val="both"/>
            </w:pPr>
            <w:r>
              <w:t>Auditors</w:t>
            </w:r>
          </w:p>
          <w:p w:rsidR="003C5DEA" w:rsidRDefault="003C5DEA" w:rsidP="00B92BFF">
            <w:pPr>
              <w:jc w:val="both"/>
            </w:pPr>
            <w:r>
              <w:t>Councillors on a “need to know” basis</w:t>
            </w:r>
          </w:p>
        </w:tc>
        <w:tc>
          <w:tcPr>
            <w:tcW w:w="1947" w:type="dxa"/>
          </w:tcPr>
          <w:p w:rsidR="00C47742" w:rsidRDefault="00C47742" w:rsidP="00B92BFF">
            <w:pPr>
              <w:jc w:val="both"/>
            </w:pPr>
            <w:r>
              <w:t>Audit</w:t>
            </w:r>
          </w:p>
        </w:tc>
        <w:tc>
          <w:tcPr>
            <w:tcW w:w="1507" w:type="dxa"/>
          </w:tcPr>
          <w:p w:rsidR="00C47742" w:rsidRDefault="00CF53E3" w:rsidP="0059773A">
            <w:pPr>
              <w:jc w:val="both"/>
            </w:pPr>
            <w:r>
              <w:t>When corresponding</w:t>
            </w:r>
            <w:bookmarkStart w:id="0" w:name="_GoBack"/>
            <w:bookmarkEnd w:id="0"/>
          </w:p>
        </w:tc>
        <w:tc>
          <w:tcPr>
            <w:tcW w:w="1285" w:type="dxa"/>
          </w:tcPr>
          <w:p w:rsidR="00C47742" w:rsidRDefault="00C47742" w:rsidP="00B92BFF">
            <w:pPr>
              <w:jc w:val="both"/>
            </w:pPr>
            <w:r>
              <w:t>6 years after end of tenancy</w:t>
            </w:r>
          </w:p>
        </w:tc>
      </w:tr>
      <w:tr w:rsidR="00C47742" w:rsidTr="00C47742">
        <w:tc>
          <w:tcPr>
            <w:tcW w:w="1921" w:type="dxa"/>
          </w:tcPr>
          <w:p w:rsidR="00C47742" w:rsidRPr="00817C6E" w:rsidRDefault="00C47742" w:rsidP="00B92BFF">
            <w:pPr>
              <w:jc w:val="both"/>
              <w:rPr>
                <w:u w:val="single"/>
              </w:rPr>
            </w:pPr>
            <w:r w:rsidRPr="00817C6E">
              <w:rPr>
                <w:u w:val="single"/>
              </w:rPr>
              <w:t>Electoral Roll</w:t>
            </w:r>
          </w:p>
          <w:p w:rsidR="00C47742" w:rsidRPr="00817C6E" w:rsidRDefault="00C47742" w:rsidP="00B92BFF">
            <w:pPr>
              <w:jc w:val="both"/>
              <w:rPr>
                <w:u w:val="single"/>
              </w:rPr>
            </w:pPr>
          </w:p>
          <w:p w:rsidR="00C47742" w:rsidRPr="00817C6E" w:rsidRDefault="00C47742" w:rsidP="00B92BFF">
            <w:pPr>
              <w:jc w:val="both"/>
              <w:rPr>
                <w:u w:val="single"/>
              </w:rPr>
            </w:pPr>
          </w:p>
        </w:tc>
        <w:tc>
          <w:tcPr>
            <w:tcW w:w="929" w:type="dxa"/>
          </w:tcPr>
          <w:p w:rsidR="00C47742" w:rsidRPr="00817C6E" w:rsidRDefault="00C47742" w:rsidP="00B92BFF">
            <w:pPr>
              <w:jc w:val="both"/>
            </w:pPr>
            <w:r>
              <w:t>Electors</w:t>
            </w:r>
          </w:p>
        </w:tc>
        <w:tc>
          <w:tcPr>
            <w:tcW w:w="1162" w:type="dxa"/>
          </w:tcPr>
          <w:p w:rsidR="00C47742" w:rsidRDefault="00C47742" w:rsidP="00B92BFF">
            <w:pPr>
              <w:jc w:val="both"/>
            </w:pPr>
            <w:r>
              <w:t>Names, addresses</w:t>
            </w:r>
          </w:p>
        </w:tc>
        <w:tc>
          <w:tcPr>
            <w:tcW w:w="834" w:type="dxa"/>
          </w:tcPr>
          <w:p w:rsidR="00C47742" w:rsidRDefault="00C47742" w:rsidP="00B92BFF">
            <w:pPr>
              <w:jc w:val="both"/>
            </w:pPr>
            <w:r>
              <w:t>NNDC</w:t>
            </w:r>
          </w:p>
        </w:tc>
        <w:tc>
          <w:tcPr>
            <w:tcW w:w="1971" w:type="dxa"/>
          </w:tcPr>
          <w:p w:rsidR="00C47742" w:rsidRDefault="00C47742" w:rsidP="00B92BFF">
            <w:pPr>
              <w:jc w:val="both"/>
            </w:pPr>
            <w:r>
              <w:t>Precept</w:t>
            </w:r>
          </w:p>
        </w:tc>
        <w:tc>
          <w:tcPr>
            <w:tcW w:w="798" w:type="dxa"/>
          </w:tcPr>
          <w:p w:rsidR="00C47742" w:rsidRPr="00B92BFF" w:rsidRDefault="00481A20" w:rsidP="00B92BFF">
            <w:pPr>
              <w:jc w:val="both"/>
            </w:pPr>
            <w:r>
              <w:t>6(e )</w:t>
            </w:r>
          </w:p>
        </w:tc>
        <w:tc>
          <w:tcPr>
            <w:tcW w:w="1358" w:type="dxa"/>
          </w:tcPr>
          <w:p w:rsidR="00C47742" w:rsidRDefault="00C47742" w:rsidP="00817C6E">
            <w:pPr>
              <w:jc w:val="both"/>
            </w:pPr>
            <w:r>
              <w:t>One year</w:t>
            </w:r>
          </w:p>
        </w:tc>
        <w:tc>
          <w:tcPr>
            <w:tcW w:w="1204" w:type="dxa"/>
          </w:tcPr>
          <w:p w:rsidR="00C47742" w:rsidRDefault="00C47742" w:rsidP="00B92BFF">
            <w:pPr>
              <w:jc w:val="both"/>
            </w:pPr>
            <w:r>
              <w:t>None</w:t>
            </w:r>
          </w:p>
        </w:tc>
        <w:tc>
          <w:tcPr>
            <w:tcW w:w="1947" w:type="dxa"/>
          </w:tcPr>
          <w:p w:rsidR="00C47742" w:rsidRDefault="00C47742" w:rsidP="00B92BFF">
            <w:pPr>
              <w:jc w:val="both"/>
            </w:pPr>
            <w:r>
              <w:t>N.A.</w:t>
            </w:r>
          </w:p>
        </w:tc>
        <w:tc>
          <w:tcPr>
            <w:tcW w:w="1507" w:type="dxa"/>
          </w:tcPr>
          <w:p w:rsidR="00C47742" w:rsidRDefault="00C47742" w:rsidP="00B92BFF">
            <w:pPr>
              <w:jc w:val="both"/>
            </w:pPr>
            <w:r>
              <w:t>NNDC</w:t>
            </w:r>
          </w:p>
        </w:tc>
        <w:tc>
          <w:tcPr>
            <w:tcW w:w="1285" w:type="dxa"/>
          </w:tcPr>
          <w:p w:rsidR="00C47742" w:rsidRDefault="00C47742" w:rsidP="00B92BFF">
            <w:pPr>
              <w:jc w:val="both"/>
            </w:pPr>
            <w:r>
              <w:t>On receipt of new Roll</w:t>
            </w:r>
          </w:p>
        </w:tc>
      </w:tr>
    </w:tbl>
    <w:p w:rsidR="00817C6E" w:rsidRDefault="00817C6E" w:rsidP="00B92BFF">
      <w:pPr>
        <w:jc w:val="both"/>
        <w:rPr>
          <w:b/>
        </w:rPr>
      </w:pPr>
    </w:p>
    <w:p w:rsidR="00817C6E" w:rsidRDefault="00817C6E" w:rsidP="00817C6E">
      <w:r>
        <w:t>Approved……………………………..</w:t>
      </w:r>
    </w:p>
    <w:p w:rsidR="003C5DEA" w:rsidRPr="00817C6E" w:rsidRDefault="003C5DEA" w:rsidP="00817C6E">
      <w:proofErr w:type="gramStart"/>
      <w:r>
        <w:t>Review  Annually</w:t>
      </w:r>
      <w:proofErr w:type="gramEnd"/>
      <w:r>
        <w:t xml:space="preserve"> at Parish Council Annual Meeting</w:t>
      </w:r>
    </w:p>
    <w:sectPr w:rsidR="003C5DEA" w:rsidRPr="00817C6E" w:rsidSect="00B92BF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BFF"/>
    <w:rsid w:val="003C5DEA"/>
    <w:rsid w:val="00481A20"/>
    <w:rsid w:val="0059773A"/>
    <w:rsid w:val="006F27AC"/>
    <w:rsid w:val="0071569D"/>
    <w:rsid w:val="00773804"/>
    <w:rsid w:val="00817C6E"/>
    <w:rsid w:val="00B92BFF"/>
    <w:rsid w:val="00C47742"/>
    <w:rsid w:val="00CF53E3"/>
    <w:rsid w:val="00FE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B14134-3F05-4972-89ED-0A4AA199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2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5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Hayden</dc:creator>
  <cp:keywords/>
  <dc:description/>
  <cp:lastModifiedBy>Sarah Hayden</cp:lastModifiedBy>
  <cp:revision>5</cp:revision>
  <cp:lastPrinted>2019-12-05T17:47:00Z</cp:lastPrinted>
  <dcterms:created xsi:type="dcterms:W3CDTF">2019-12-05T15:28:00Z</dcterms:created>
  <dcterms:modified xsi:type="dcterms:W3CDTF">2019-12-05T17:50:00Z</dcterms:modified>
</cp:coreProperties>
</file>